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9" w:rsidRDefault="002C25D9" w:rsidP="007D6ED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ZA"/>
        </w:rPr>
        <w:drawing>
          <wp:inline distT="0" distB="0" distL="0" distR="0" wp14:anchorId="7C10F8D9" wp14:editId="3227A042">
            <wp:extent cx="1790700" cy="1153102"/>
            <wp:effectExtent l="0" t="0" r="0" b="0"/>
            <wp:docPr id="2" name="Picture 2" descr="F:\SFC\SFC Logo 2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FC\SFC Logo 2 e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87" w:rsidRPr="00A765CD" w:rsidRDefault="006E0B87" w:rsidP="006E0B87">
      <w:pPr>
        <w:jc w:val="center"/>
        <w:rPr>
          <w:rFonts w:ascii="Arial" w:hAnsi="Arial" w:cs="Arial"/>
          <w:b/>
          <w:sz w:val="24"/>
          <w:u w:val="single"/>
        </w:rPr>
      </w:pPr>
      <w:r w:rsidRPr="00A765CD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HOOTING RANGE REGISTER AND INDEMNITY FORM</w:t>
      </w:r>
      <w:r w:rsidR="007D6EDA">
        <w:rPr>
          <w:rFonts w:ascii="Arial" w:hAnsi="Arial" w:cs="Arial"/>
          <w:b/>
          <w:sz w:val="24"/>
        </w:rPr>
        <w:t xml:space="preserve"> </w:t>
      </w:r>
    </w:p>
    <w:p w:rsidR="006E0B87" w:rsidRPr="00D330CC" w:rsidRDefault="006E0B87" w:rsidP="006E0B87">
      <w:pPr>
        <w:jc w:val="center"/>
        <w:rPr>
          <w:rFonts w:ascii="Arial" w:hAnsi="Arial" w:cs="Arial"/>
          <w:b/>
          <w:sz w:val="12"/>
          <w:szCs w:val="12"/>
        </w:rPr>
      </w:pPr>
    </w:p>
    <w:p w:rsidR="006E0B87" w:rsidRDefault="006E0B87" w:rsidP="006E0B87">
      <w:pPr>
        <w:jc w:val="center"/>
        <w:rPr>
          <w:rFonts w:ascii="Arial" w:hAnsi="Arial" w:cs="Arial"/>
          <w:b/>
          <w:sz w:val="24"/>
          <w:lang w:val="en-US"/>
        </w:rPr>
      </w:pPr>
      <w:r w:rsidRPr="00A765CD">
        <w:rPr>
          <w:rFonts w:ascii="Arial" w:hAnsi="Arial" w:cs="Arial"/>
          <w:b/>
          <w:sz w:val="24"/>
          <w:lang w:val="en-US"/>
        </w:rPr>
        <w:t>S</w:t>
      </w:r>
      <w:r>
        <w:rPr>
          <w:rFonts w:ascii="Arial" w:hAnsi="Arial" w:cs="Arial"/>
          <w:b/>
          <w:sz w:val="24"/>
          <w:lang w:val="en-US"/>
        </w:rPr>
        <w:t>hooting range name</w:t>
      </w:r>
      <w:r w:rsidRPr="00A765CD">
        <w:rPr>
          <w:rFonts w:ascii="Arial" w:hAnsi="Arial" w:cs="Arial"/>
          <w:b/>
          <w:sz w:val="24"/>
          <w:lang w:val="en-US"/>
        </w:rPr>
        <w:t>: _________________________________</w:t>
      </w:r>
    </w:p>
    <w:p w:rsidR="006E0B87" w:rsidRPr="00D330CC" w:rsidRDefault="006E0B87" w:rsidP="006E0B87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:rsidR="006E0B87" w:rsidRPr="00A765CD" w:rsidRDefault="006E0B87" w:rsidP="006E0B87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Range Officer:     _________________________________</w:t>
      </w:r>
    </w:p>
    <w:p w:rsidR="006E0B87" w:rsidRDefault="006E0B87" w:rsidP="006E0B87">
      <w:pPr>
        <w:jc w:val="both"/>
        <w:rPr>
          <w:rFonts w:ascii="Arial" w:hAnsi="Arial" w:cs="Arial"/>
          <w:sz w:val="20"/>
          <w:szCs w:val="20"/>
        </w:rPr>
      </w:pPr>
    </w:p>
    <w:p w:rsidR="006E0B87" w:rsidRDefault="006E0B87" w:rsidP="006E0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the undersigned, hereby indemnify </w:t>
      </w:r>
      <w:r w:rsidR="002C25D9">
        <w:rPr>
          <w:rFonts w:ascii="Arial" w:hAnsi="Arial" w:cs="Arial"/>
          <w:sz w:val="20"/>
          <w:szCs w:val="20"/>
        </w:rPr>
        <w:t>SFC Tactical Solutions</w:t>
      </w:r>
      <w:r>
        <w:rPr>
          <w:rFonts w:ascii="Arial" w:hAnsi="Arial" w:cs="Arial"/>
          <w:sz w:val="20"/>
          <w:szCs w:val="20"/>
        </w:rPr>
        <w:t xml:space="preserve">, its employees, the owner of the shooting range, the consultants to, members of or any other person acting for and on behalf of </w:t>
      </w:r>
      <w:r w:rsidR="002C25D9">
        <w:rPr>
          <w:rFonts w:ascii="Arial" w:hAnsi="Arial" w:cs="Arial"/>
          <w:sz w:val="20"/>
          <w:szCs w:val="20"/>
        </w:rPr>
        <w:t>SFC Tactical Solutions</w:t>
      </w:r>
      <w:r>
        <w:rPr>
          <w:rFonts w:ascii="Arial" w:hAnsi="Arial" w:cs="Arial"/>
          <w:sz w:val="20"/>
          <w:szCs w:val="20"/>
        </w:rPr>
        <w:t xml:space="preserve"> (herein</w:t>
      </w:r>
      <w:r w:rsidR="002C25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referred to as </w:t>
      </w:r>
      <w:r w:rsidR="002C25D9">
        <w:rPr>
          <w:rFonts w:ascii="Arial" w:hAnsi="Arial" w:cs="Arial"/>
          <w:sz w:val="20"/>
          <w:szCs w:val="20"/>
        </w:rPr>
        <w:t>“SFC”</w:t>
      </w:r>
      <w:r>
        <w:rPr>
          <w:rFonts w:ascii="Arial" w:hAnsi="Arial" w:cs="Arial"/>
          <w:sz w:val="20"/>
          <w:szCs w:val="20"/>
        </w:rPr>
        <w:t xml:space="preserve">) against any claims that may result from the acts of commission or omission of </w:t>
      </w:r>
      <w:r w:rsidR="002C25D9">
        <w:rPr>
          <w:rFonts w:ascii="Arial" w:hAnsi="Arial" w:cs="Arial"/>
          <w:sz w:val="20"/>
          <w:szCs w:val="20"/>
        </w:rPr>
        <w:t>SFC</w:t>
      </w:r>
      <w:r>
        <w:rPr>
          <w:rFonts w:ascii="Arial" w:hAnsi="Arial" w:cs="Arial"/>
          <w:sz w:val="20"/>
          <w:szCs w:val="20"/>
        </w:rPr>
        <w:t xml:space="preserve">, be they wilful, negligent, direct or indirect or consequential, for damages, injury, bereavement or loss of life (current or future) caused or allowed by </w:t>
      </w:r>
      <w:r w:rsidR="002C25D9">
        <w:rPr>
          <w:rFonts w:ascii="Arial" w:hAnsi="Arial" w:cs="Arial"/>
          <w:sz w:val="20"/>
          <w:szCs w:val="20"/>
        </w:rPr>
        <w:t>SFC</w:t>
      </w:r>
      <w:r>
        <w:rPr>
          <w:rFonts w:ascii="Arial" w:hAnsi="Arial" w:cs="Arial"/>
          <w:sz w:val="20"/>
          <w:szCs w:val="20"/>
        </w:rPr>
        <w:t xml:space="preserve"> that I or my next-of-kin may suffer during the shooting activity, shooting competition and/or firearms training session (hereafter called “the event”). I hereby irrevocably renounce any claims, of whatever nature, that I or any of my next-of-kin or any minor under my supervision or control for the event, may bring against </w:t>
      </w:r>
      <w:r w:rsidR="002C25D9">
        <w:rPr>
          <w:rFonts w:ascii="Arial" w:hAnsi="Arial" w:cs="Arial"/>
          <w:sz w:val="20"/>
          <w:szCs w:val="20"/>
        </w:rPr>
        <w:t>SFC or the owner of the shooting range</w:t>
      </w:r>
      <w:r>
        <w:rPr>
          <w:rFonts w:ascii="Arial" w:hAnsi="Arial" w:cs="Arial"/>
          <w:sz w:val="20"/>
          <w:szCs w:val="20"/>
        </w:rPr>
        <w:t xml:space="preserve"> and I hereby indemnify and hold </w:t>
      </w:r>
      <w:r w:rsidR="002C25D9">
        <w:rPr>
          <w:rFonts w:ascii="Arial" w:hAnsi="Arial" w:cs="Arial"/>
          <w:sz w:val="20"/>
          <w:szCs w:val="20"/>
        </w:rPr>
        <w:t>SFC and the owner of the shooting range</w:t>
      </w:r>
      <w:r>
        <w:rPr>
          <w:rFonts w:ascii="Arial" w:hAnsi="Arial" w:cs="Arial"/>
          <w:sz w:val="20"/>
          <w:szCs w:val="20"/>
        </w:rPr>
        <w:t xml:space="preserve"> harmless from any claims that I, my next-of-kin or any minor under my supervision or control may bring. I accept liability for all damage, injury, bereavement or loss of life (current or future) to any person or property that may be caused by my negligent and/or deliberate acts of commission or omission during the event. </w:t>
      </w:r>
      <w:r w:rsidRPr="00422204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case of a minor participating in the event in my presence (or absence), I hereby, by my signature or his/her signature, as the law may require, give him/her my unconditional permission to sign this indemnity and to participate in the event. I confirm furthermore that I am aware that the practice of the abovementioned activities is inherently dangerous and I undertake to follow all commands at all times. I undertake to practice safe firearms handling at all times. </w:t>
      </w:r>
      <w:r>
        <w:rPr>
          <w:rFonts w:ascii="Arial" w:hAnsi="Arial" w:cs="Arial"/>
          <w:sz w:val="20"/>
          <w:szCs w:val="20"/>
          <w:u w:val="single"/>
        </w:rPr>
        <w:t>I declare that I have received copies of “Range Safety rules for Participants” and “Standard Commands on the Shooting Range</w:t>
      </w:r>
      <w:r w:rsidRPr="00321907">
        <w:rPr>
          <w:rFonts w:ascii="Arial" w:hAnsi="Arial" w:cs="Arial"/>
          <w:sz w:val="20"/>
          <w:szCs w:val="20"/>
          <w:u w:val="single"/>
        </w:rPr>
        <w:t>”, have read them, understood them</w:t>
      </w:r>
      <w:r>
        <w:rPr>
          <w:rFonts w:ascii="Arial" w:hAnsi="Arial" w:cs="Arial"/>
          <w:sz w:val="20"/>
          <w:szCs w:val="20"/>
          <w:u w:val="single"/>
        </w:rPr>
        <w:t xml:space="preserve"> an</w:t>
      </w:r>
      <w:r w:rsidRPr="00321907">
        <w:rPr>
          <w:rFonts w:ascii="Arial" w:hAnsi="Arial" w:cs="Arial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 xml:space="preserve"> undertake to conform to the instructions contained therein.</w:t>
      </w:r>
      <w:r>
        <w:rPr>
          <w:rFonts w:ascii="Arial" w:hAnsi="Arial" w:cs="Arial"/>
          <w:sz w:val="20"/>
          <w:szCs w:val="20"/>
        </w:rPr>
        <w:t xml:space="preserve"> </w:t>
      </w:r>
      <w:r w:rsidRPr="00321907">
        <w:rPr>
          <w:rFonts w:ascii="Arial" w:hAnsi="Arial" w:cs="Arial"/>
          <w:sz w:val="20"/>
          <w:szCs w:val="20"/>
        </w:rPr>
        <w:t xml:space="preserve"> </w:t>
      </w:r>
    </w:p>
    <w:p w:rsidR="006E0B87" w:rsidRPr="00D330CC" w:rsidRDefault="006E0B87" w:rsidP="006E0B87">
      <w:pPr>
        <w:jc w:val="both"/>
        <w:rPr>
          <w:b/>
          <w:sz w:val="10"/>
          <w:szCs w:val="10"/>
        </w:rPr>
      </w:pPr>
    </w:p>
    <w:p w:rsidR="006E0B87" w:rsidRDefault="006E0B87" w:rsidP="006E0B87">
      <w:pPr>
        <w:jc w:val="both"/>
        <w:rPr>
          <w:rFonts w:ascii="Arial" w:hAnsi="Arial" w:cs="Arial"/>
          <w:b/>
          <w:lang w:val="nl-NL"/>
        </w:rPr>
      </w:pPr>
    </w:p>
    <w:p w:rsidR="006E0B87" w:rsidRDefault="006E0B87" w:rsidP="006E0B87">
      <w:pPr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Signed at</w:t>
      </w:r>
      <w:r w:rsidRPr="00A765CD">
        <w:rPr>
          <w:rFonts w:ascii="Arial" w:hAnsi="Arial" w:cs="Arial"/>
          <w:b/>
          <w:lang w:val="nl-NL"/>
        </w:rPr>
        <w:t>:____________________________________________</w:t>
      </w:r>
      <w:r w:rsidRPr="00A765CD">
        <w:rPr>
          <w:rFonts w:ascii="Arial" w:hAnsi="Arial" w:cs="Arial"/>
          <w:b/>
          <w:lang w:val="nl-NL"/>
        </w:rPr>
        <w:tab/>
      </w:r>
    </w:p>
    <w:p w:rsidR="00276046" w:rsidRDefault="00276046" w:rsidP="006E0B87">
      <w:pPr>
        <w:jc w:val="both"/>
        <w:rPr>
          <w:rFonts w:ascii="Arial" w:hAnsi="Arial" w:cs="Arial"/>
          <w:b/>
          <w:lang w:val="nl-NL"/>
        </w:rPr>
      </w:pPr>
    </w:p>
    <w:p w:rsidR="00276046" w:rsidRDefault="00276046" w:rsidP="006E0B87">
      <w:pPr>
        <w:jc w:val="both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Course number: ______________________________________</w:t>
      </w:r>
    </w:p>
    <w:p w:rsidR="006E0B87" w:rsidRDefault="006E0B87" w:rsidP="006E0B87">
      <w:pPr>
        <w:jc w:val="both"/>
        <w:rPr>
          <w:rFonts w:ascii="Arial" w:hAnsi="Arial" w:cs="Arial"/>
          <w:b/>
          <w:lang w:val="nl-NL"/>
        </w:rPr>
      </w:pPr>
    </w:p>
    <w:p w:rsidR="006E0B87" w:rsidRPr="00D330CC" w:rsidRDefault="006E0B87" w:rsidP="006E0B87">
      <w:pPr>
        <w:jc w:val="both"/>
        <w:rPr>
          <w:b/>
          <w:sz w:val="10"/>
          <w:szCs w:val="10"/>
          <w:lang w:val="nl-NL"/>
        </w:rPr>
      </w:pPr>
      <w:r w:rsidRPr="00A765CD">
        <w:rPr>
          <w:rFonts w:ascii="Arial" w:hAnsi="Arial" w:cs="Arial"/>
          <w:b/>
          <w:lang w:val="nl-NL"/>
        </w:rPr>
        <w:tab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20"/>
        <w:gridCol w:w="2033"/>
        <w:gridCol w:w="2457"/>
        <w:gridCol w:w="1891"/>
        <w:gridCol w:w="1325"/>
        <w:gridCol w:w="2316"/>
      </w:tblGrid>
      <w:tr w:rsidR="006E0B87" w:rsidRPr="00A765CD" w:rsidTr="006E0B87">
        <w:trPr>
          <w:trHeight w:val="362"/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20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2033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457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891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325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316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6E0B87" w:rsidRPr="00A765CD" w:rsidTr="006E0B87">
        <w:trPr>
          <w:jc w:val="center"/>
        </w:trPr>
        <w:tc>
          <w:tcPr>
            <w:tcW w:w="498" w:type="dxa"/>
            <w:vAlign w:val="center"/>
          </w:tcPr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0B87" w:rsidRPr="00A765CD" w:rsidRDefault="006E0B87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5C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6E0B87" w:rsidRPr="00A765CD" w:rsidRDefault="006E0B87" w:rsidP="00030C51">
            <w:pPr>
              <w:jc w:val="both"/>
              <w:rPr>
                <w:b/>
              </w:rPr>
            </w:pPr>
          </w:p>
        </w:tc>
      </w:tr>
      <w:tr w:rsidR="002C25D9" w:rsidRPr="00A765CD" w:rsidTr="006E0B87">
        <w:trPr>
          <w:jc w:val="center"/>
        </w:trPr>
        <w:tc>
          <w:tcPr>
            <w:tcW w:w="498" w:type="dxa"/>
            <w:vAlign w:val="center"/>
          </w:tcPr>
          <w:p w:rsidR="002C25D9" w:rsidRPr="00A765CD" w:rsidRDefault="002C25D9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2C25D9" w:rsidRDefault="002C25D9" w:rsidP="00030C51">
            <w:pPr>
              <w:jc w:val="both"/>
              <w:rPr>
                <w:b/>
              </w:rPr>
            </w:pPr>
          </w:p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</w:tr>
      <w:tr w:rsidR="002C25D9" w:rsidRPr="00A765CD" w:rsidTr="006E0B87">
        <w:trPr>
          <w:jc w:val="center"/>
        </w:trPr>
        <w:tc>
          <w:tcPr>
            <w:tcW w:w="498" w:type="dxa"/>
            <w:vAlign w:val="center"/>
          </w:tcPr>
          <w:p w:rsidR="002C25D9" w:rsidRPr="00A765CD" w:rsidRDefault="002C25D9" w:rsidP="00030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</w:tcPr>
          <w:p w:rsidR="002C25D9" w:rsidRDefault="002C25D9" w:rsidP="00030C51">
            <w:pPr>
              <w:jc w:val="both"/>
              <w:rPr>
                <w:b/>
              </w:rPr>
            </w:pPr>
          </w:p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457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1891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  <w:tc>
          <w:tcPr>
            <w:tcW w:w="2316" w:type="dxa"/>
          </w:tcPr>
          <w:p w:rsidR="002C25D9" w:rsidRPr="00A765CD" w:rsidRDefault="002C25D9" w:rsidP="00030C51">
            <w:pPr>
              <w:jc w:val="both"/>
              <w:rPr>
                <w:b/>
              </w:rPr>
            </w:pPr>
          </w:p>
        </w:tc>
      </w:tr>
    </w:tbl>
    <w:p w:rsidR="003801F9" w:rsidRDefault="00E633D3" w:rsidP="00276046">
      <w:bookmarkStart w:id="0" w:name="_GoBack"/>
      <w:bookmarkEnd w:id="0"/>
    </w:p>
    <w:sectPr w:rsidR="003801F9" w:rsidSect="006E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D3" w:rsidRDefault="00E633D3" w:rsidP="00C826D5">
      <w:r>
        <w:separator/>
      </w:r>
    </w:p>
  </w:endnote>
  <w:endnote w:type="continuationSeparator" w:id="0">
    <w:p w:rsidR="00E633D3" w:rsidRDefault="00E633D3" w:rsidP="00C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D3" w:rsidRDefault="00E633D3" w:rsidP="00C826D5">
      <w:r>
        <w:separator/>
      </w:r>
    </w:p>
  </w:footnote>
  <w:footnote w:type="continuationSeparator" w:id="0">
    <w:p w:rsidR="00E633D3" w:rsidRDefault="00E633D3" w:rsidP="00C8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87"/>
    <w:rsid w:val="00120E21"/>
    <w:rsid w:val="001E63AE"/>
    <w:rsid w:val="00203CA2"/>
    <w:rsid w:val="002172A6"/>
    <w:rsid w:val="00276046"/>
    <w:rsid w:val="002C25D9"/>
    <w:rsid w:val="00312C9D"/>
    <w:rsid w:val="003447F7"/>
    <w:rsid w:val="003B16F4"/>
    <w:rsid w:val="00427E34"/>
    <w:rsid w:val="004522C0"/>
    <w:rsid w:val="00521B0A"/>
    <w:rsid w:val="005466FE"/>
    <w:rsid w:val="005E4183"/>
    <w:rsid w:val="005F05FA"/>
    <w:rsid w:val="005F6A4F"/>
    <w:rsid w:val="0062178F"/>
    <w:rsid w:val="006E0B87"/>
    <w:rsid w:val="006F1229"/>
    <w:rsid w:val="007D6EDA"/>
    <w:rsid w:val="007E6792"/>
    <w:rsid w:val="008909DB"/>
    <w:rsid w:val="00965275"/>
    <w:rsid w:val="00976EFA"/>
    <w:rsid w:val="00AD665A"/>
    <w:rsid w:val="00AF2166"/>
    <w:rsid w:val="00B15FEC"/>
    <w:rsid w:val="00B84AF5"/>
    <w:rsid w:val="00BC2BB7"/>
    <w:rsid w:val="00BF232A"/>
    <w:rsid w:val="00C826D5"/>
    <w:rsid w:val="00E57054"/>
    <w:rsid w:val="00E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7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87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D5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D5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87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8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87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8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D5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D5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Nico</cp:lastModifiedBy>
  <cp:revision>4</cp:revision>
  <cp:lastPrinted>2018-08-30T08:46:00Z</cp:lastPrinted>
  <dcterms:created xsi:type="dcterms:W3CDTF">2018-08-30T08:47:00Z</dcterms:created>
  <dcterms:modified xsi:type="dcterms:W3CDTF">2018-09-05T05:40:00Z</dcterms:modified>
</cp:coreProperties>
</file>